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64"/>
          <w:szCs w:val="64"/>
          <w:rtl w:val="0"/>
          <w14:textFill>
            <w14:solidFill>
              <w14:srgbClr w14:val="383838"/>
            </w14:solidFill>
          </w14:textFill>
        </w:rPr>
      </w:pPr>
      <w:r>
        <w:rPr>
          <w:b w:val="1"/>
          <w:bCs w:val="1"/>
          <w:outline w:val="0"/>
          <w:color w:val="373737"/>
          <w:sz w:val="64"/>
          <w:szCs w:val="64"/>
          <w:rtl w:val="0"/>
          <w14:textFill>
            <w14:solidFill>
              <w14:srgbClr w14:val="383838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1073818</wp:posOffset>
            </wp:positionH>
            <wp:positionV relativeFrom="page">
              <wp:posOffset>0</wp:posOffset>
            </wp:positionV>
            <wp:extent cx="3783264" cy="189536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cus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264" cy="1895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44"/>
          <w:szCs w:val="44"/>
          <w:rtl w:val="0"/>
          <w14:textFill>
            <w14:solidFill>
              <w14:srgbClr w14:val="383838"/>
            </w14:solidFill>
          </w14:textFill>
        </w:rPr>
      </w:pPr>
      <w:r>
        <w:rPr>
          <w:b w:val="1"/>
          <w:bCs w:val="1"/>
          <w:outline w:val="0"/>
          <w:color w:val="373737"/>
          <w:sz w:val="44"/>
          <w:szCs w:val="44"/>
          <w:rtl w:val="0"/>
          <w:lang w:val="fr-FR"/>
          <w14:textFill>
            <w14:solidFill>
              <w14:srgbClr w14:val="383838"/>
            </w14:solidFill>
          </w14:textFill>
        </w:rPr>
        <w:t>COMPE</w:t>
      </w:r>
      <w:r>
        <w:rPr>
          <w:b w:val="1"/>
          <w:bCs w:val="1"/>
          <w:outline w:val="0"/>
          <w:color w:val="373737"/>
          <w:sz w:val="44"/>
          <w:szCs w:val="44"/>
          <w:rtl w:val="0"/>
          <w:lang w:val="en-US"/>
          <w14:textFill>
            <w14:solidFill>
              <w14:srgbClr w14:val="383838"/>
            </w14:solidFill>
          </w14:textFill>
        </w:rPr>
        <w:t>TI</w:t>
      </w:r>
      <w:r>
        <w:rPr>
          <w:b w:val="1"/>
          <w:bCs w:val="1"/>
          <w:outline w:val="0"/>
          <w:color w:val="373737"/>
          <w:sz w:val="44"/>
          <w:szCs w:val="44"/>
          <w:rtl w:val="0"/>
          <w:lang w:val="en-US"/>
          <w14:textFill>
            <w14:solidFill>
              <w14:srgbClr w14:val="383838"/>
            </w14:solidFill>
          </w14:textFill>
        </w:rPr>
        <w:t>TION RULES</w:t>
      </w:r>
    </w:p>
    <w:p>
      <w:pPr>
        <w:pStyle w:val="Default"/>
        <w:bidi w:val="0"/>
        <w:ind w:left="0" w:right="0" w:firstLine="0"/>
        <w:jc w:val="center"/>
        <w:rPr>
          <w:outline w:val="0"/>
          <w:color w:val="373737"/>
          <w:sz w:val="48"/>
          <w:szCs w:val="4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rFonts w:ascii="Helvetica" w:cs="Helvetica" w:hAnsi="Helvetica" w:eastAsia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Fonts w:ascii="Arial" w:hAnsi="Arial"/>
          <w:outline w:val="0"/>
          <w:color w:val="373737"/>
          <w:sz w:val="40"/>
          <w:szCs w:val="40"/>
          <w:rtl w:val="0"/>
          <w:lang w:val="en-US"/>
          <w14:textFill>
            <w14:solidFill>
              <w14:srgbClr w14:val="383838"/>
            </w14:solidFill>
          </w14:textFill>
        </w:rPr>
        <w:t>All entries must be registered at</w:t>
      </w:r>
      <w:r>
        <w:rPr>
          <w:rFonts w:ascii="Helvetica" w:hAnsi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fe6c00"/>
          <w:sz w:val="40"/>
          <w:szCs w:val="40"/>
          <w:rtl w:val="0"/>
          <w14:textFill>
            <w14:solidFill>
              <w14:srgbClr w14:val="FF6C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fe6c00"/>
          <w:sz w:val="40"/>
          <w:szCs w:val="40"/>
          <w:rtl w:val="0"/>
          <w14:textFill>
            <w14:solidFill>
              <w14:srgbClr w14:val="FF6C00"/>
            </w14:solidFill>
          </w14:textFill>
        </w:rPr>
        <w:instrText xml:space="preserve"> HYPERLINK "http://www.printcompetition.com/"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fe6c00"/>
          <w:sz w:val="40"/>
          <w:szCs w:val="40"/>
          <w:rtl w:val="0"/>
          <w14:textFill>
            <w14:solidFill>
              <w14:srgbClr w14:val="FF6C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fe6c00"/>
          <w:sz w:val="40"/>
          <w:szCs w:val="40"/>
          <w:rtl w:val="0"/>
          <w:lang w:val="it-IT"/>
          <w14:textFill>
            <w14:solidFill>
              <w14:srgbClr w14:val="FF6C00"/>
            </w14:solidFill>
          </w14:textFill>
        </w:rPr>
        <w:t>www.printcompetition.com</w:t>
      </w:r>
      <w:r>
        <w:rPr>
          <w:rFonts w:ascii="Arial" w:cs="Arial" w:hAnsi="Arial" w:eastAsia="Arial"/>
          <w:outline w:val="0"/>
          <w:color w:val="373737"/>
          <w:sz w:val="40"/>
          <w:szCs w:val="40"/>
          <w:rtl w:val="0"/>
          <w14:textFill>
            <w14:solidFill>
              <w14:srgbClr w14:val="383838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Helvetica" w:cs="Helvetica" w:hAnsi="Helvetica" w:eastAsia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rFonts w:ascii="Helvetica" w:cs="Helvetica" w:hAnsi="Helvetica" w:eastAsia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 xml:space="preserve">The Professional Photographers of </w:t>
      </w:r>
      <w:r>
        <w:rPr>
          <w:outline w:val="0"/>
          <w:color w:val="373737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>the Ozark</w:t>
      </w:r>
      <w:r>
        <w:rPr>
          <w:outline w:val="0"/>
          <w:color w:val="373737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>’</w:t>
      </w:r>
      <w:r>
        <w:rPr>
          <w:outline w:val="0"/>
          <w:color w:val="373737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>s</w:t>
      </w:r>
      <w:r>
        <w:rPr>
          <w:outline w:val="0"/>
          <w:color w:val="373737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 xml:space="preserve"> annual photographic competition offers two separate divisions for entries. The divisions are Photographic Open and Artist.</w:t>
      </w:r>
      <w:r>
        <w:rPr>
          <w:outline w:val="0"/>
          <w:color w:val="373737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  </w:t>
      </w:r>
      <w:r>
        <w:rPr>
          <w:outline w:val="0"/>
          <w:color w:val="373737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>Participants, also referred to as makers or entrants, can enter cases in one or both divisions.</w:t>
      </w:r>
      <w:r>
        <w:rPr>
          <w:outline w:val="0"/>
          <w:color w:val="373737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  <w:r>
        <w:rPr>
          <w:outline w:val="0"/>
          <w:color w:val="373737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 xml:space="preserve">The term </w:t>
      </w:r>
      <w:r>
        <w:rPr>
          <w:outline w:val="0"/>
          <w:color w:val="373737"/>
          <w:sz w:val="28"/>
          <w:szCs w:val="28"/>
          <w:rtl w:val="0"/>
          <w14:textFill>
            <w14:solidFill>
              <w14:srgbClr w14:val="383838"/>
            </w14:solidFill>
          </w14:textFill>
        </w:rPr>
        <w:t>“</w:t>
      </w:r>
      <w:r>
        <w:rPr>
          <w:outline w:val="0"/>
          <w:color w:val="373737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>case</w:t>
      </w:r>
      <w:r>
        <w:rPr>
          <w:outline w:val="0"/>
          <w:color w:val="373737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” </w:t>
      </w:r>
      <w:r>
        <w:rPr>
          <w:outline w:val="0"/>
          <w:color w:val="373737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 xml:space="preserve">consists of the combined </w:t>
      </w:r>
      <w:r>
        <w:rPr>
          <w:outline w:val="0"/>
          <w:color w:val="373737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>4</w:t>
      </w:r>
      <w:r>
        <w:rPr>
          <w:outline w:val="0"/>
          <w:color w:val="373737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 xml:space="preserve"> top scoring entries entered by that maker for each division. Only digital entries will be judged.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58"/>
          <w:szCs w:val="5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outline w:val="0"/>
          <w:color w:val="373737"/>
          <w:sz w:val="48"/>
          <w:szCs w:val="48"/>
          <w:rtl w:val="0"/>
          <w:lang w:val="en-US"/>
          <w14:textFill>
            <w14:solidFill>
              <w14:srgbClr w14:val="383838"/>
            </w14:solidFill>
          </w14:textFill>
        </w:rPr>
        <w:t>GENERAL INFORMATION AND RULES</w:t>
      </w:r>
      <w:r>
        <w:rPr>
          <w:rStyle w:val="None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Style w:val="None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outline w:val="0"/>
          <w:color w:val="373737"/>
          <w:sz w:val="30"/>
          <w:szCs w:val="30"/>
          <w:rtl w:val="0"/>
          <w:lang w:val="da-DK"/>
          <w14:textFill>
            <w14:solidFill>
              <w14:srgbClr w14:val="383838"/>
            </w14:solidFill>
          </w14:textFill>
        </w:rPr>
        <w:t>ELIGIBILITY</w:t>
      </w:r>
    </w:p>
    <w:p>
      <w:pPr>
        <w:pStyle w:val="Default"/>
        <w:bidi w:val="0"/>
        <w:ind w:left="0" w:right="0" w:firstLine="0"/>
        <w:jc w:val="left"/>
        <w:rPr>
          <w:rStyle w:val="None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All members of the Professional Photographers of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the Ozark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’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,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(PPO) are eligible to enter the Photographic Competition. PPO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members who meet the requirements defined below may enter the General Exhibition or, if qualified, the Masters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’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Exhibition.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Body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1.  Entrant MUST BE REGISTERED and dues paid to attend the</w:t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     Fall Convention. Entrant must be present at the banquet to be </w:t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     eligible for awards.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2.  Non-members can enter the Image Competition but images </w:t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     will be judged for score only.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3.  All Entries must be uploaded online by 11:00 p.m. EST on   </w:t>
      </w:r>
    </w:p>
    <w:p>
      <w:pPr>
        <w:pStyle w:val="Body"/>
        <w:rPr>
          <w:rStyle w:val="None"/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    Wednesday, September 25, 2019.</w:t>
      </w:r>
      <w:r>
        <w:rPr>
          <w:rStyle w:val="None"/>
          <w:b w:val="0"/>
          <w:bCs w:val="0"/>
          <w:sz w:val="30"/>
          <w:szCs w:val="30"/>
          <w:rtl w:val="0"/>
          <w:lang w:val="en-US"/>
        </w:rPr>
        <w:t xml:space="preserve">  Upload digital entries to   </w:t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rStyle w:val="None"/>
          <w:b w:val="0"/>
          <w:bCs w:val="0"/>
          <w:sz w:val="30"/>
          <w:szCs w:val="30"/>
          <w:rtl w:val="0"/>
          <w:lang w:val="en-US"/>
        </w:rPr>
        <w:t xml:space="preserve">     </w:t>
      </w:r>
      <w:r>
        <w:rPr>
          <w:rStyle w:val="None"/>
          <w:b w:val="0"/>
          <w:bCs w:val="0"/>
          <w:outline w:val="0"/>
          <w:color w:val="ff2c21"/>
          <w:sz w:val="30"/>
          <w:szCs w:val="30"/>
          <w:rtl w:val="0"/>
          <w:lang w:val="en-US"/>
          <w14:textFill>
            <w14:solidFill>
              <w14:srgbClr w14:val="FF2D21"/>
            </w14:solidFill>
          </w14:textFill>
        </w:rPr>
        <w:t>www.</w:t>
      </w:r>
      <w:r>
        <w:rPr>
          <w:rStyle w:val="Hyperlink.1"/>
          <w:b w:val="0"/>
          <w:bCs w:val="0"/>
          <w:outline w:val="0"/>
          <w:color w:val="ff2c21"/>
          <w:sz w:val="30"/>
          <w:szCs w:val="30"/>
          <w14:textFill>
            <w14:solidFill>
              <w14:srgbClr w14:val="FF2D21"/>
            </w14:solidFill>
          </w14:textFill>
        </w:rPr>
        <w:fldChar w:fldCharType="begin" w:fldLock="0"/>
      </w:r>
      <w:r>
        <w:rPr>
          <w:rStyle w:val="Hyperlink.1"/>
          <w:b w:val="0"/>
          <w:bCs w:val="0"/>
          <w:outline w:val="0"/>
          <w:color w:val="ff2c21"/>
          <w:sz w:val="30"/>
          <w:szCs w:val="30"/>
          <w14:textFill>
            <w14:solidFill>
              <w14:srgbClr w14:val="FF2D21"/>
            </w14:solidFill>
          </w14:textFill>
        </w:rPr>
        <w:instrText xml:space="preserve"> HYPERLINK "http://printcompetition.com"</w:instrText>
      </w:r>
      <w:r>
        <w:rPr>
          <w:rStyle w:val="Hyperlink.1"/>
          <w:b w:val="0"/>
          <w:bCs w:val="0"/>
          <w:outline w:val="0"/>
          <w:color w:val="ff2c21"/>
          <w:sz w:val="30"/>
          <w:szCs w:val="30"/>
          <w14:textFill>
            <w14:solidFill>
              <w14:srgbClr w14:val="FF2D21"/>
            </w14:solidFill>
          </w14:textFill>
        </w:rPr>
        <w:fldChar w:fldCharType="separate" w:fldLock="0"/>
      </w:r>
      <w:r>
        <w:rPr>
          <w:rStyle w:val="Hyperlink.1"/>
          <w:b w:val="0"/>
          <w:bCs w:val="0"/>
          <w:outline w:val="0"/>
          <w:color w:val="ff2c21"/>
          <w:sz w:val="30"/>
          <w:szCs w:val="30"/>
          <w:rtl w:val="0"/>
          <w:lang w:val="en-US"/>
          <w14:textFill>
            <w14:solidFill>
              <w14:srgbClr w14:val="FF2D21"/>
            </w14:solidFill>
          </w14:textFill>
        </w:rPr>
        <w:t>printcompetition.com</w:t>
      </w:r>
      <w:r>
        <w:rPr>
          <w:b w:val="1"/>
          <w:bCs w:val="1"/>
          <w:sz w:val="30"/>
          <w:szCs w:val="30"/>
        </w:rPr>
        <w:fldChar w:fldCharType="end" w:fldLock="0"/>
      </w:r>
      <w:r>
        <w:rPr>
          <w:b w:val="1"/>
          <w:bCs w:val="1"/>
          <w:sz w:val="30"/>
          <w:szCs w:val="30"/>
          <w:rtl w:val="0"/>
          <w:lang w:val="en-US"/>
        </w:rPr>
        <w:t xml:space="preserve">. 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LIABILITY - </w:t>
      </w:r>
      <w:r>
        <w:rPr>
          <w:rStyle w:val="None"/>
          <w:b w:val="0"/>
          <w:bCs w:val="0"/>
          <w:sz w:val="30"/>
          <w:szCs w:val="30"/>
          <w:rtl w:val="0"/>
          <w:lang w:val="en-US"/>
        </w:rPr>
        <w:t>The entrant agrees to hold PPOzarks harmless against liabilities or claims arising out of PPOzarks consideration, publication promotion or use of each photograph or other materials submitted to PPOzarks.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b w:val="1"/>
          <w:bCs w:val="1"/>
          <w:outline w:val="0"/>
          <w:color w:val="373737"/>
          <w:sz w:val="30"/>
          <w:szCs w:val="30"/>
          <w:rtl w:val="0"/>
          <w:lang w:val="de-DE"/>
          <w14:textFill>
            <w14:solidFill>
              <w14:srgbClr w14:val="383838"/>
            </w14:solidFill>
          </w14:textFill>
        </w:rPr>
        <w:t>DEADLINE</w:t>
      </w:r>
    </w:p>
    <w:p>
      <w:pPr>
        <w:pStyle w:val="Default"/>
        <w:bidi w:val="0"/>
        <w:ind w:left="0" w:right="0" w:firstLine="0"/>
        <w:jc w:val="left"/>
        <w:rPr>
          <w:rStyle w:val="None"/>
          <w:b w:val="0"/>
          <w:bCs w:val="0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1.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ALL ENTRIES MUST BE UPLOADED ONLINE at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</w:t>
      </w:r>
      <w:r>
        <w:rPr>
          <w:rStyle w:val="Hyperlink.2"/>
          <w:outline w:val="0"/>
          <w:color w:val="fe6c00"/>
          <w:sz w:val="30"/>
          <w:szCs w:val="30"/>
          <w:rtl w:val="0"/>
          <w14:textFill>
            <w14:solidFill>
              <w14:srgbClr w14:val="FF6C00"/>
            </w14:solidFill>
          </w14:textFill>
        </w:rPr>
        <w:fldChar w:fldCharType="begin" w:fldLock="0"/>
      </w:r>
      <w:r>
        <w:rPr>
          <w:rStyle w:val="Hyperlink.2"/>
          <w:outline w:val="0"/>
          <w:color w:val="fe6c00"/>
          <w:sz w:val="30"/>
          <w:szCs w:val="30"/>
          <w:rtl w:val="0"/>
          <w14:textFill>
            <w14:solidFill>
              <w14:srgbClr w14:val="FF6C00"/>
            </w14:solidFill>
          </w14:textFill>
        </w:rPr>
        <w:instrText xml:space="preserve"> HYPERLINK "http://www.printcompetition.com/"</w:instrText>
      </w:r>
      <w:r>
        <w:rPr>
          <w:rStyle w:val="Hyperlink.2"/>
          <w:outline w:val="0"/>
          <w:color w:val="fe6c00"/>
          <w:sz w:val="30"/>
          <w:szCs w:val="30"/>
          <w:rtl w:val="0"/>
          <w14:textFill>
            <w14:solidFill>
              <w14:srgbClr w14:val="FF6C00"/>
            </w14:solidFill>
          </w14:textFill>
        </w:rPr>
        <w:fldChar w:fldCharType="separate" w:fldLock="0"/>
      </w:r>
      <w:r>
        <w:rPr>
          <w:rStyle w:val="Hyperlink.2"/>
          <w:outline w:val="0"/>
          <w:color w:val="fe6c00"/>
          <w:sz w:val="30"/>
          <w:szCs w:val="30"/>
          <w:rtl w:val="0"/>
          <w:lang w:val="it-IT"/>
          <w14:textFill>
            <w14:solidFill>
              <w14:srgbClr w14:val="FF6C00"/>
            </w14:solidFill>
          </w14:textFill>
        </w:rPr>
        <w:t>www.printcompetition.com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fldChar w:fldCharType="end" w:fldLock="0"/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BY 11PM (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E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ST) ,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Wednesday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September 25, 2019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. No exceptions will be made except by the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Image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Chairman, and only in extreme circumstances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2.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No changes to your entries are permitted once the entry deadline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has passed.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 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No refunds will be issued after the entry fee is paid.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b w:val="1"/>
          <w:bCs w:val="1"/>
          <w:outline w:val="0"/>
          <w:color w:val="373737"/>
          <w:sz w:val="30"/>
          <w:szCs w:val="30"/>
          <w:rtl w:val="0"/>
          <w:lang w:val="fr-FR"/>
          <w14:textFill>
            <w14:solidFill>
              <w14:srgbClr w14:val="383838"/>
            </w14:solidFill>
          </w14:textFill>
        </w:rPr>
        <w:t>FEES</w:t>
      </w:r>
    </w:p>
    <w:p>
      <w:pPr>
        <w:pStyle w:val="Default"/>
        <w:bidi w:val="0"/>
        <w:ind w:left="0" w:right="0" w:firstLine="0"/>
        <w:jc w:val="left"/>
        <w:rPr>
          <w:rStyle w:val="None"/>
          <w:b w:val="0"/>
          <w:bCs w:val="0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1.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$10.00 per image for PPO members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2.  $15.00 per image for non - PPO members.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VIEWING CONDITIONS FOR JUDGING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it-IT"/>
          <w14:textFill>
            <w14:solidFill>
              <w14:srgbClr w14:val="383838"/>
            </w14:solidFill>
          </w14:textFill>
        </w:rPr>
        <w:t>Monitor Settings: D65, 120 cd/m2, 2.20 gamma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SPECIFICATIONS FOR DIGITAL ENTRIES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1.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Files must be sized so the longest dimension is 4000 pixels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 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           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Each file must contain an embedded color profile or either sRGB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or Adobe RGB 1998 and be saved at a JPEG quality setting of 10.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In most cases, total file size should not exceed 3.5 MP.  Larger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files will be accepted when necessary so long as they are JPEG/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10.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2.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File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names are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to be spelled and capitalized the way you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want the file and title announced.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3.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There is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NO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limit to the number of entries submitted by each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maker.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SCORING ENTRIES: </w:t>
      </w: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Juries will judge in open session and follow the PPA affiliated association judging procedures. The point system is used with scores ranging from 100 to 65 as follows: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Exceptional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100-95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b w:val="1"/>
          <w:bCs w:val="1"/>
          <w:outline w:val="0"/>
          <w:color w:val="373737"/>
          <w:sz w:val="30"/>
          <w:szCs w:val="30"/>
          <w:rtl w:val="0"/>
          <w:lang w:val="it-IT"/>
          <w14:textFill>
            <w14:solidFill>
              <w14:srgbClr w14:val="383838"/>
            </w14:solidFill>
          </w14:textFill>
        </w:rPr>
        <w:t>Superior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94-90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b w:val="1"/>
          <w:bCs w:val="1"/>
          <w:outline w:val="0"/>
          <w:color w:val="373737"/>
          <w:sz w:val="30"/>
          <w:szCs w:val="30"/>
          <w:rtl w:val="0"/>
          <w:lang w:val="fr-FR"/>
          <w14:textFill>
            <w14:solidFill>
              <w14:srgbClr w14:val="383838"/>
            </w14:solidFill>
          </w14:textFill>
        </w:rPr>
        <w:t>Excellent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89-85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Deserving of Merit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84-80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Above Average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79-75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Average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74-70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Below Exhibition Standards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69-65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The final score shall be the official score on these and on any challenged entry.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58"/>
          <w:szCs w:val="58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58"/>
          <w:szCs w:val="58"/>
          <w:rtl w:val="0"/>
          <w14:textFill>
            <w14:solidFill>
              <w14:srgbClr w14:val="383838"/>
            </w14:solidFill>
          </w14:textFill>
        </w:rPr>
        <w:t>PHOTOGRAPHIC OPEN SPECIFIC RULES</w:t>
      </w:r>
    </w:p>
    <w:p>
      <w:pPr>
        <w:pStyle w:val="Default"/>
        <w:bidi w:val="0"/>
        <w:ind w:left="0" w:right="0" w:firstLine="0"/>
        <w:jc w:val="left"/>
        <w:rPr>
          <w:rStyle w:val="None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The purpose of this competition is to allow photographers to enter digital images to be judged against a standard of excellence using the 12 Elements of a Merit Image.</w:t>
      </w:r>
    </w:p>
    <w:p>
      <w:pPr>
        <w:pStyle w:val="Default"/>
        <w:bidi w:val="0"/>
        <w:ind w:left="0" w:right="0" w:firstLine="0"/>
        <w:jc w:val="left"/>
        <w:rPr>
          <w:rStyle w:val="None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  <w:t>1</w:t>
      </w:r>
      <w:r>
        <w:rPr>
          <w:rStyle w:val="None"/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.</w:t>
      </w: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Entrant must have captured and created the original exposure or exposures.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  <w:t>2</w:t>
      </w:r>
      <w:r>
        <w:rPr>
          <w:rStyle w:val="None"/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.</w:t>
      </w: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All processing, manipulation and rendering, must be done by the entrant or under their direct supervision.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  <w:t>3</w:t>
      </w:r>
      <w:r>
        <w:rPr>
          <w:rStyle w:val="None"/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.</w:t>
      </w: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 xml:space="preserve">The entrant has obtained and has access to all necessary releases (model or property) and agrees to hold PPO harmless against all claims and liabilities arising out of PPO's display,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 xml:space="preserve">         </w:t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publication and promotion or other use of each image submitted to PPO.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 xml:space="preserve">   </w:t>
      </w:r>
      <w:r>
        <w:rPr>
          <w:rStyle w:val="None"/>
          <w:rFonts w:ascii="Arial" w:hAnsi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>4</w:t>
      </w:r>
      <w:r>
        <w:rPr>
          <w:rStyle w:val="None"/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.</w:t>
      </w: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</w:r>
      <w:r>
        <w:rPr>
          <w:rStyle w:val="None"/>
          <w:rFonts w:ascii="Arial" w:hAnsi="Arial"/>
          <w:b w:val="1"/>
          <w:bCs w:val="1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Entries will be disqualified if the photographer</w:t>
      </w:r>
      <w:r>
        <w:rPr>
          <w:rStyle w:val="None"/>
          <w:rFonts w:ascii="Arial" w:hAnsi="Arial" w:hint="default"/>
          <w:b w:val="1"/>
          <w:bCs w:val="1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s name, studio name or title appears on the entry</w:t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.</w:t>
      </w:r>
      <w:r>
        <w:rPr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5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ab/>
        <w:t>Makers may enter any number of entries.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 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Their 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“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case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”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will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</w:t>
        <w:tab/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consist of their top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4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images they entered in Photographic Open.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  <w:t>6</w:t>
      </w:r>
      <w:r>
        <w:rPr>
          <w:rStyle w:val="None"/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.</w:t>
      </w: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No entry will be eligible if it has been made under the supervision of an instructor or as a class assignment. All images submitted must be self-directed. Images created in an educational environment under direct supervision from an instructor are ineligible.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  <w:t>7</w:t>
      </w:r>
      <w:r>
        <w:rPr>
          <w:rStyle w:val="None"/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.</w:t>
      </w: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Any entry that has been created from a photograph, portrait, graphic or any other artwork produced by another person is a violation of the competition rules and will not be judged, accepted or displayed. If an entry, in the good-faith opinion of the PPO, violates copyright, trademark or any other applicable law, that entry shall not be displayed or published.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  <w:t>8</w:t>
      </w:r>
      <w:r>
        <w:rPr>
          <w:rStyle w:val="None"/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.   Entries of the same subject in multiple images will be allowed,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 xml:space="preserve">         as long as the images are entirely different concepts.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  <w:t>9</w:t>
      </w:r>
      <w:r>
        <w:rPr>
          <w:rStyle w:val="None"/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.</w:t>
      </w:r>
      <w:r>
        <w:rPr>
          <w:rStyle w:val="None"/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ab/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Entries previously entered in a PPO</w:t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 xml:space="preserve"> </w:t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Photographic Competition will be disqualified.</w:t>
      </w:r>
      <w:r>
        <w:rPr>
          <w:rFonts w:ascii="Arial" w:hAnsi="Arial" w:hint="default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  <w:t xml:space="preserve">  </w:t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 xml:space="preserve">An image that has been awarded a merit in </w:t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>IPC</w:t>
      </w:r>
      <w:r>
        <w:rPr>
          <w:rFonts w:ascii="Arial" w:hAnsi="Arial"/>
          <w:outline w:val="0"/>
          <w:color w:val="323232"/>
          <w:sz w:val="30"/>
          <w:szCs w:val="30"/>
          <w:rtl w:val="0"/>
          <w:lang w:val="en-US"/>
          <w14:textFill>
            <w14:solidFill>
              <w14:srgbClr w14:val="323333"/>
            </w14:solidFill>
          </w14:textFill>
        </w:rPr>
        <w:t xml:space="preserve"> or a PPA District will be disqualified.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outline w:val="0"/>
          <w:color w:val="323232"/>
          <w:sz w:val="30"/>
          <w:szCs w:val="30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EXHIBITION DETAILS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A maker may enter unlimited entries in the exhibition for which he or she qualifies.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 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The entrant may also enter a case in the Artist Exhibition/Division.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1.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de-DE"/>
          <w14:textFill>
            <w14:solidFill>
              <w14:srgbClr w14:val="383838"/>
            </w14:solidFill>
          </w14:textFill>
        </w:rPr>
        <w:t xml:space="preserve"> GENERAL EXHIBITION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—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This exhibition is open to all members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who do not hold the PPA Master of Photography and/ or Master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Artist degree. Entries may be made in any of the print categories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(see below).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a)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FIRST TIME ENTRANT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—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(special subset of the GENERAL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EXHIBITION) Any member who is entering 1st time in </w:t>
      </w:r>
      <w:r>
        <w:rPr>
          <w:rStyle w:val="None"/>
          <w:outline w:val="0"/>
          <w:color w:val="373737"/>
          <w:sz w:val="30"/>
          <w:szCs w:val="30"/>
          <w:u w:val="single"/>
          <w:rtl w:val="0"/>
          <w14:textFill>
            <w14:solidFill>
              <w14:srgbClr w14:val="383838"/>
            </w14:solidFill>
          </w14:textFill>
        </w:rPr>
        <w:t>any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State,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Regional, or National photographic competition which is affiliated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with PPA is eligible for this category. First time entrants in this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division are eligible for a special trophy and entry forms should be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marked accordingly.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2.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de-DE"/>
          <w14:textFill>
            <w14:solidFill>
              <w14:srgbClr w14:val="383838"/>
            </w14:solidFill>
          </w14:textFill>
        </w:rPr>
        <w:t xml:space="preserve"> MASTERS EXHIBITION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—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This exhibition is open to members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who hold the PPA Master of Photography and/or Master Artist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degree. Entries may be made in any of the print categories.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1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AWARD CATEGORIE</w:t>
      </w:r>
      <w:r>
        <w:rPr>
          <w:rFonts w:ascii="Arial" w:hAnsi="Arial"/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Note: Black &amp; White or Color may be entered in the same category.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1.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MP - M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e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n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’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 Portrait - one male subject only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2.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de-DE"/>
          <w14:textFill>
            <w14:solidFill>
              <w14:srgbClr w14:val="383838"/>
            </w14:solidFill>
          </w14:textFill>
        </w:rPr>
        <w:t xml:space="preserve"> WP - Woman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’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 Portrait - one female subject only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3.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pt-PT"/>
          <w14:textFill>
            <w14:solidFill>
              <w14:srgbClr w14:val="383838"/>
            </w14:solidFill>
          </w14:textFill>
        </w:rPr>
        <w:t xml:space="preserve"> CP - Child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’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 Portrait- one subject only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4.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GP - Group Portrait - two or more subjects, including pets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5.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WE - Weddings - pertaining to brides or candid wedding images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6.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C/I - Commercial/Industrial - commercial or industrial subject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matter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7.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U - Unclassified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- scenic, landscapes, and still life photographic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</w:t>
      </w:r>
      <w:r>
        <w:rPr>
          <w:outline w:val="0"/>
          <w:color w:val="373737"/>
          <w:sz w:val="30"/>
          <w:szCs w:val="30"/>
          <w:rtl w:val="0"/>
          <w:lang w:val="it-IT"/>
          <w14:textFill>
            <w14:solidFill>
              <w14:srgbClr w14:val="383838"/>
            </w14:solidFill>
          </w14:textFill>
        </w:rPr>
        <w:t xml:space="preserve"> art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and animals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not fitting the portrait categor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y.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8.    Artist -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Entries may be reproduced from existing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photographs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portraits,graphics or any other artwork so long as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the entrant is prepared to provide appropriate written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documentation indicting permission for usage. This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documentation may be requested by PPO before,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during or after the competition.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 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If an entry, in the good-faith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opinion of the Professional Photographers of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the Ozark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’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s Image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Competition Chair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, violates copyright, trademark or any other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applicable law and cannot be proven otherwise, that entry shall be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disqualified.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Entries in the Artist category can include any type of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subject. There are no subcategories in this division.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All Artist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entries must include at least one guide or reference image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to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show the work performed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on the resulting entry. The guide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images must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be included on the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submitted digital canvas. 2.</w:t>
      </w:r>
      <w:r>
        <w:rPr>
          <w:rStyle w:val="None"/>
          <w:rFonts w:ascii="Times New Roman" w:hAnsi="Times New Roman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de-DE"/>
          <w14:textFill>
            <w14:solidFill>
              <w14:srgbClr w14:val="383838"/>
            </w14:solidFill>
          </w14:textFill>
        </w:rPr>
        <w:t>All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processing, </w:t>
      </w:r>
      <w:r>
        <w:rPr>
          <w:outline w:val="0"/>
          <w:color w:val="373737"/>
          <w:sz w:val="30"/>
          <w:szCs w:val="30"/>
          <w:rtl w:val="0"/>
          <w:lang w:val="fr-FR"/>
          <w14:textFill>
            <w14:solidFill>
              <w14:srgbClr w14:val="383838"/>
            </w14:solidFill>
          </w14:textFill>
        </w:rPr>
        <w:t>manipulation,</w:t>
      </w:r>
      <w:r>
        <w:rPr>
          <w:rStyle w:val="None"/>
          <w:rFonts w:ascii="Times New Roman" w:hAnsi="Times New Roman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artwork or rendering must be done by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the entrant.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9.    High School Senior - One male or female subject only. Must be a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High School Senior.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rStyle w:val="None"/>
          <w:b w:val="1"/>
          <w:bCs w:val="1"/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AWARDS FOR EXHIBITING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1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The best accepted entry in each the General and Masters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category within the Photographic Open division will be awarded a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First Place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Trophy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 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Awards will be given to the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best entries of the various categories and divisions by the majority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vote of the judges in closed session.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2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</w:t>
      </w:r>
      <w:r>
        <w:rPr>
          <w:rStyle w:val="None"/>
          <w:rFonts w:ascii="Times New Roman" w:hAnsi="Times New Roman"/>
          <w:outline w:val="0"/>
          <w:color w:val="373737"/>
          <w:sz w:val="18"/>
          <w:szCs w:val="18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Second and Third Place ribbons will be given in both General and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Master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’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 Divisions for each category.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3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</w:t>
      </w:r>
      <w:r>
        <w:rPr>
          <w:rStyle w:val="None"/>
          <w:rFonts w:ascii="Times New Roman" w:hAnsi="Times New Roman"/>
          <w:outline w:val="0"/>
          <w:color w:val="373737"/>
          <w:sz w:val="18"/>
          <w:szCs w:val="18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Awards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will be given for the most outstanding body of work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submitted.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Trophies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awarded for total points are determined by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adding together the top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4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scoring images of all entries by each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entrant in his or her case with the highest print case total winning.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In case of a tie, the majority vote of the judges decides the winner.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a)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General Photographer of the Year for highest case total in the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General Division.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b)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Master Photographer of the Year for the highest case total in the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Master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’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 Division.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c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)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</w:t>
      </w:r>
      <w:r>
        <w:rPr>
          <w:rStyle w:val="None"/>
          <w:rFonts w:ascii="Times New Roman" w:hAnsi="Times New Roman"/>
          <w:outline w:val="0"/>
          <w:color w:val="373737"/>
          <w:sz w:val="18"/>
          <w:szCs w:val="18"/>
          <w:rtl w:val="0"/>
          <w:lang w:val="en-US"/>
          <w14:textFill>
            <w14:solidFill>
              <w14:srgbClr w14:val="383838"/>
            </w14:solidFill>
          </w14:textFill>
        </w:rPr>
        <w:t xml:space="preserve">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First Time Award for the highest case total in the First Time Entry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in the General Division.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d)    Each entrant (members only) that receives a total of 4 of 4 merits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will be awarded a 4/4 pin.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5.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rStyle w:val="None"/>
          <w:rFonts w:ascii="Times New Roman" w:hAnsi="Times New Roman"/>
          <w:outline w:val="0"/>
          <w:color w:val="373737"/>
          <w:sz w:val="18"/>
          <w:szCs w:val="18"/>
          <w:rtl w:val="0"/>
          <w:lang w:val="en-US"/>
          <w14:textFill>
            <w14:solidFill>
              <w14:srgbClr w14:val="383838"/>
            </w14:solidFill>
          </w14:textFill>
        </w:rPr>
        <w:t xml:space="preserve">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Certified Professional Photographer Award is given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to the PPA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Certified entrant with the highest scoring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it-IT"/>
          <w14:textFill>
            <w14:solidFill>
              <w14:srgbClr w14:val="383838"/>
            </w14:solidFill>
          </w14:textFill>
        </w:rPr>
        <w:t>entry.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6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People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’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s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Choice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Award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is given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for the print with the most votes by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registered convention attendees.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7.   Best of Show Award is given for the judges vote from all of the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first place trophy winners.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8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Style w:val="None"/>
          <w:rFonts w:ascii="Times New Roman" w:hAnsi="Times New Roman" w:hint="default"/>
          <w:outline w:val="0"/>
          <w:color w:val="373737"/>
          <w:sz w:val="18"/>
          <w:szCs w:val="18"/>
          <w:rtl w:val="0"/>
          <w14:textFill>
            <w14:solidFill>
              <w14:srgbClr w14:val="383838"/>
            </w14:solidFill>
          </w14:textFill>
        </w:rPr>
        <w:t>     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Judges may give 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>“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Judges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’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Choice</w:t>
      </w: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  <w:t xml:space="preserve">”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ribbons for prints selected by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 xml:space="preserve">       </w:t>
      </w:r>
      <w:r>
        <w:rPr>
          <w:outline w:val="0"/>
          <w:color w:val="373737"/>
          <w:sz w:val="30"/>
          <w:szCs w:val="30"/>
          <w:rtl w:val="0"/>
          <w:lang w:val="en-US"/>
          <w14:textFill>
            <w14:solidFill>
              <w14:srgbClr w14:val="383838"/>
            </w14:solidFill>
          </w14:textFill>
        </w:rPr>
        <w:t>individual judges at their discretion.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outline w:val="0"/>
          <w:color w:val="373737"/>
          <w:sz w:val="30"/>
          <w:szCs w:val="30"/>
          <w:rtl w:val="0"/>
          <w14:textFill>
            <w14:solidFill>
              <w14:srgbClr w14:val="383838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outline w:val="0"/>
      <w:color w:val="fe6c00"/>
      <w14:textFill>
        <w14:solidFill>
          <w14:srgbClr w14:val="FF6C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outline w:val="0"/>
      <w:color w:val="ff2c21"/>
      <w:sz w:val="30"/>
      <w:szCs w:val="30"/>
      <w14:textFill>
        <w14:solidFill>
          <w14:srgbClr w14:val="FF2D21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fe6c00"/>
      <w14:textFill>
        <w14:solidFill>
          <w14:srgbClr w14:val="FF6C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